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8D42D" w14:textId="77777777" w:rsidR="000E77DA" w:rsidRDefault="00B928BE" w:rsidP="00B928BE">
      <w:pPr>
        <w:jc w:val="center"/>
      </w:pPr>
      <w:r>
        <w:rPr>
          <w:noProof/>
        </w:rPr>
        <w:drawing>
          <wp:inline distT="0" distB="0" distL="0" distR="0" wp14:anchorId="6E88D460" wp14:editId="6E88D461">
            <wp:extent cx="3877310" cy="121348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1213485"/>
                    </a:xfrm>
                    <a:prstGeom prst="rect">
                      <a:avLst/>
                    </a:prstGeom>
                    <a:noFill/>
                  </pic:spPr>
                </pic:pic>
              </a:graphicData>
            </a:graphic>
          </wp:inline>
        </w:drawing>
      </w:r>
    </w:p>
    <w:p w14:paraId="6E88D42E" w14:textId="77777777" w:rsidR="00B928BE" w:rsidRPr="007F4E35" w:rsidRDefault="00B928BE" w:rsidP="00B928BE">
      <w:pPr>
        <w:rPr>
          <w:rFonts w:ascii="Times New Roman" w:hAnsi="Times New Roman" w:cs="Times New Roman"/>
          <w:b/>
          <w:sz w:val="28"/>
          <w:szCs w:val="28"/>
          <w:u w:val="single"/>
        </w:rPr>
      </w:pPr>
      <w:r w:rsidRPr="007F4E35">
        <w:rPr>
          <w:rFonts w:ascii="Times New Roman" w:hAnsi="Times New Roman" w:cs="Times New Roman"/>
          <w:b/>
          <w:sz w:val="28"/>
          <w:szCs w:val="28"/>
          <w:u w:val="single"/>
        </w:rPr>
        <w:t>SIM Funding Allocation Request</w:t>
      </w:r>
    </w:p>
    <w:tbl>
      <w:tblPr>
        <w:tblStyle w:val="TableGrid"/>
        <w:tblW w:w="0" w:type="auto"/>
        <w:tblLook w:val="04A0" w:firstRow="1" w:lastRow="0" w:firstColumn="1" w:lastColumn="0" w:noHBand="0" w:noVBand="1"/>
      </w:tblPr>
      <w:tblGrid>
        <w:gridCol w:w="4788"/>
        <w:gridCol w:w="4788"/>
      </w:tblGrid>
      <w:tr w:rsidR="00B928BE" w:rsidRPr="007F4E35" w14:paraId="6E88D431" w14:textId="77777777" w:rsidTr="00E737A5">
        <w:tc>
          <w:tcPr>
            <w:tcW w:w="4788" w:type="dxa"/>
          </w:tcPr>
          <w:p w14:paraId="6E88D42F"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Requestor</w:t>
            </w:r>
          </w:p>
        </w:tc>
        <w:tc>
          <w:tcPr>
            <w:tcW w:w="4788" w:type="dxa"/>
          </w:tcPr>
          <w:p w14:paraId="6E88D430" w14:textId="0B1F0C99" w:rsidR="00B928BE" w:rsidRPr="007F4E35" w:rsidRDefault="001D718D" w:rsidP="00E737A5">
            <w:pPr>
              <w:rPr>
                <w:rFonts w:ascii="Times New Roman" w:hAnsi="Times New Roman" w:cs="Times New Roman"/>
              </w:rPr>
            </w:pPr>
            <w:r>
              <w:rPr>
                <w:rFonts w:ascii="Times New Roman" w:hAnsi="Times New Roman" w:cs="Times New Roman"/>
              </w:rPr>
              <w:t>Amy Dix, Director of Value-Based Purchasing</w:t>
            </w:r>
          </w:p>
        </w:tc>
      </w:tr>
      <w:tr w:rsidR="00B928BE" w:rsidRPr="007F4E35" w14:paraId="6E88D434" w14:textId="77777777" w:rsidTr="00E737A5">
        <w:tc>
          <w:tcPr>
            <w:tcW w:w="4788" w:type="dxa"/>
          </w:tcPr>
          <w:p w14:paraId="6E88D432"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Date of Request</w:t>
            </w:r>
          </w:p>
        </w:tc>
        <w:tc>
          <w:tcPr>
            <w:tcW w:w="4788" w:type="dxa"/>
          </w:tcPr>
          <w:p w14:paraId="6E88D433" w14:textId="2F1CB834" w:rsidR="00B928BE" w:rsidRPr="007F4E35" w:rsidRDefault="001D718D" w:rsidP="00E737A5">
            <w:pPr>
              <w:rPr>
                <w:rFonts w:ascii="Times New Roman" w:hAnsi="Times New Roman" w:cs="Times New Roman"/>
              </w:rPr>
            </w:pPr>
            <w:r>
              <w:rPr>
                <w:rFonts w:ascii="Times New Roman" w:hAnsi="Times New Roman" w:cs="Times New Roman"/>
              </w:rPr>
              <w:t>June 11, 2015</w:t>
            </w:r>
          </w:p>
        </w:tc>
      </w:tr>
      <w:tr w:rsidR="00B928BE" w:rsidRPr="007F4E35" w14:paraId="6E88D437" w14:textId="77777777" w:rsidTr="00E737A5">
        <w:tc>
          <w:tcPr>
            <w:tcW w:w="4788" w:type="dxa"/>
          </w:tcPr>
          <w:p w14:paraId="6E88D435" w14:textId="77777777" w:rsidR="00B928BE" w:rsidRPr="007F4E35" w:rsidRDefault="00B928BE" w:rsidP="00E737A5">
            <w:pPr>
              <w:rPr>
                <w:rFonts w:ascii="Times New Roman" w:hAnsi="Times New Roman" w:cs="Times New Roman"/>
              </w:rPr>
            </w:pPr>
            <w:r w:rsidRPr="007F4E35">
              <w:rPr>
                <w:rFonts w:ascii="Times New Roman" w:hAnsi="Times New Roman" w:cs="Times New Roman"/>
              </w:rPr>
              <w:t>Amount of Request</w:t>
            </w:r>
          </w:p>
        </w:tc>
        <w:tc>
          <w:tcPr>
            <w:tcW w:w="4788" w:type="dxa"/>
          </w:tcPr>
          <w:p w14:paraId="6E88D436" w14:textId="7BD360DA" w:rsidR="00B928BE" w:rsidRPr="007F4E35" w:rsidRDefault="001D718D" w:rsidP="00E737A5">
            <w:pPr>
              <w:rPr>
                <w:rFonts w:ascii="Times New Roman" w:hAnsi="Times New Roman" w:cs="Times New Roman"/>
              </w:rPr>
            </w:pPr>
            <w:r>
              <w:rPr>
                <w:rFonts w:ascii="Times New Roman" w:hAnsi="Times New Roman" w:cs="Times New Roman"/>
              </w:rPr>
              <w:t>$175,000</w:t>
            </w:r>
          </w:p>
        </w:tc>
      </w:tr>
    </w:tbl>
    <w:p w14:paraId="6E88D438" w14:textId="77777777" w:rsidR="00B928BE" w:rsidRPr="007F4E35" w:rsidRDefault="00B928BE" w:rsidP="00B928BE">
      <w:pPr>
        <w:rPr>
          <w:rFonts w:ascii="Times New Roman" w:hAnsi="Times New Roman" w:cs="Times New Roman"/>
        </w:rPr>
      </w:pPr>
    </w:p>
    <w:p w14:paraId="6E88D439"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t>Reason for Funding Request:</w:t>
      </w:r>
    </w:p>
    <w:p w14:paraId="6E88D43A" w14:textId="4DF04035" w:rsidR="00B928BE" w:rsidRPr="00117194" w:rsidRDefault="001E205F" w:rsidP="00B928BE">
      <w:pPr>
        <w:rPr>
          <w:rFonts w:ascii="Times New Roman" w:hAnsi="Times New Roman" w:cs="Times New Roman"/>
          <w:i/>
        </w:rPr>
      </w:pPr>
      <w:r w:rsidRPr="00117194">
        <w:rPr>
          <w:rFonts w:ascii="Times New Roman" w:hAnsi="Times New Roman" w:cs="Times New Roman"/>
          <w:i/>
        </w:rPr>
        <w:t xml:space="preserve">The Value-Based Purchasing unit will use funds to contract with a marketing firm </w:t>
      </w:r>
      <w:r w:rsidR="001F0AD4" w:rsidRPr="00117194">
        <w:rPr>
          <w:rFonts w:ascii="Times New Roman" w:hAnsi="Times New Roman" w:cs="Times New Roman"/>
          <w:i/>
        </w:rPr>
        <w:t xml:space="preserve">in order to develop promotional materials for the Behavioral Health Home (BHH) program. The integration of primary care and behavioral health is a pillar of SIM, and increasing enrollment of </w:t>
      </w:r>
      <w:proofErr w:type="spellStart"/>
      <w:r w:rsidR="001F0AD4" w:rsidRPr="00117194">
        <w:rPr>
          <w:rFonts w:ascii="Times New Roman" w:hAnsi="Times New Roman" w:cs="Times New Roman"/>
          <w:i/>
        </w:rPr>
        <w:t>MaineCare</w:t>
      </w:r>
      <w:proofErr w:type="spellEnd"/>
      <w:r w:rsidR="001F0AD4" w:rsidRPr="00117194">
        <w:rPr>
          <w:rFonts w:ascii="Times New Roman" w:hAnsi="Times New Roman" w:cs="Times New Roman"/>
          <w:i/>
        </w:rPr>
        <w:t xml:space="preserve"> members in the BHH program is part of the Office of </w:t>
      </w:r>
      <w:proofErr w:type="spellStart"/>
      <w:r w:rsidR="001F0AD4" w:rsidRPr="00117194">
        <w:rPr>
          <w:rFonts w:ascii="Times New Roman" w:hAnsi="Times New Roman" w:cs="Times New Roman"/>
          <w:i/>
        </w:rPr>
        <w:t>MaineCare’s</w:t>
      </w:r>
      <w:proofErr w:type="spellEnd"/>
      <w:r w:rsidR="001F0AD4" w:rsidRPr="00117194">
        <w:rPr>
          <w:rFonts w:ascii="Times New Roman" w:hAnsi="Times New Roman" w:cs="Times New Roman"/>
          <w:i/>
        </w:rPr>
        <w:t xml:space="preserve"> Strategic Plan. The Behavioral Health Homes are also Section 17 and Section 13 providers, and they know that the fee for service (FFS) model </w:t>
      </w:r>
      <w:r w:rsidR="00D062C5">
        <w:rPr>
          <w:rFonts w:ascii="Times New Roman" w:hAnsi="Times New Roman" w:cs="Times New Roman"/>
          <w:i/>
        </w:rPr>
        <w:t>is currently more profitable for them</w:t>
      </w:r>
      <w:r w:rsidR="001F0AD4" w:rsidRPr="00117194">
        <w:rPr>
          <w:rFonts w:ascii="Times New Roman" w:hAnsi="Times New Roman" w:cs="Times New Roman"/>
          <w:i/>
        </w:rPr>
        <w:t xml:space="preserve"> than the per member, per month payment for BHH member</w:t>
      </w:r>
      <w:r w:rsidR="00D062C5">
        <w:rPr>
          <w:rFonts w:ascii="Times New Roman" w:hAnsi="Times New Roman" w:cs="Times New Roman"/>
          <w:i/>
        </w:rPr>
        <w:t>, and they are more familiar with those traditional case management models</w:t>
      </w:r>
      <w:r w:rsidR="001F0AD4" w:rsidRPr="00117194">
        <w:rPr>
          <w:rFonts w:ascii="Times New Roman" w:hAnsi="Times New Roman" w:cs="Times New Roman"/>
          <w:i/>
        </w:rPr>
        <w:t xml:space="preserve">. There is a possibility that the program has been discussed negatively with some members in order to ensure they </w:t>
      </w:r>
      <w:r w:rsidR="00347C86">
        <w:rPr>
          <w:rFonts w:ascii="Times New Roman" w:hAnsi="Times New Roman" w:cs="Times New Roman"/>
          <w:i/>
        </w:rPr>
        <w:t>continue</w:t>
      </w:r>
      <w:r w:rsidR="001F0AD4" w:rsidRPr="00117194">
        <w:rPr>
          <w:rFonts w:ascii="Times New Roman" w:hAnsi="Times New Roman" w:cs="Times New Roman"/>
          <w:i/>
        </w:rPr>
        <w:t xml:space="preserve"> in the FFS model. The Office of </w:t>
      </w:r>
      <w:proofErr w:type="spellStart"/>
      <w:r w:rsidR="001F0AD4" w:rsidRPr="00117194">
        <w:rPr>
          <w:rFonts w:ascii="Times New Roman" w:hAnsi="Times New Roman" w:cs="Times New Roman"/>
          <w:i/>
        </w:rPr>
        <w:t>MaineCare</w:t>
      </w:r>
      <w:proofErr w:type="spellEnd"/>
      <w:r w:rsidR="001F0AD4" w:rsidRPr="00117194">
        <w:rPr>
          <w:rFonts w:ascii="Times New Roman" w:hAnsi="Times New Roman" w:cs="Times New Roman"/>
          <w:i/>
        </w:rPr>
        <w:t xml:space="preserve"> services needs to develop a </w:t>
      </w:r>
      <w:r w:rsidR="00EF7406">
        <w:rPr>
          <w:rFonts w:ascii="Times New Roman" w:hAnsi="Times New Roman" w:cs="Times New Roman"/>
          <w:i/>
        </w:rPr>
        <w:t xml:space="preserve">thoughtful </w:t>
      </w:r>
      <w:r w:rsidR="001F0AD4" w:rsidRPr="00117194">
        <w:rPr>
          <w:rFonts w:ascii="Times New Roman" w:hAnsi="Times New Roman" w:cs="Times New Roman"/>
          <w:i/>
        </w:rPr>
        <w:t>communication strategy. Due to the complexities of the program, it would be beneficial to work with a marketing firm that could help in creating</w:t>
      </w:r>
      <w:r w:rsidR="00D062C5">
        <w:rPr>
          <w:rFonts w:ascii="Times New Roman" w:hAnsi="Times New Roman" w:cs="Times New Roman"/>
          <w:i/>
        </w:rPr>
        <w:t xml:space="preserve"> that strategy, along with</w:t>
      </w:r>
      <w:r w:rsidR="001F0AD4" w:rsidRPr="00117194">
        <w:rPr>
          <w:rFonts w:ascii="Times New Roman" w:hAnsi="Times New Roman" w:cs="Times New Roman"/>
          <w:i/>
        </w:rPr>
        <w:t xml:space="preserve"> materials for the public that contains a clear message of what the program is and how it could be be</w:t>
      </w:r>
      <w:r w:rsidR="00BE1B67" w:rsidRPr="00117194">
        <w:rPr>
          <w:rFonts w:ascii="Times New Roman" w:hAnsi="Times New Roman" w:cs="Times New Roman"/>
          <w:i/>
        </w:rPr>
        <w:t>neficia</w:t>
      </w:r>
      <w:r w:rsidR="00117194" w:rsidRPr="00117194">
        <w:rPr>
          <w:rFonts w:ascii="Times New Roman" w:hAnsi="Times New Roman" w:cs="Times New Roman"/>
          <w:i/>
        </w:rPr>
        <w:t>l</w:t>
      </w:r>
      <w:r w:rsidR="00BE1B67" w:rsidRPr="00117194">
        <w:rPr>
          <w:rFonts w:ascii="Times New Roman" w:hAnsi="Times New Roman" w:cs="Times New Roman"/>
          <w:i/>
        </w:rPr>
        <w:t xml:space="preserve"> </w:t>
      </w:r>
      <w:r w:rsidR="00EF7406">
        <w:rPr>
          <w:rFonts w:ascii="Times New Roman" w:hAnsi="Times New Roman" w:cs="Times New Roman"/>
          <w:i/>
        </w:rPr>
        <w:t>to</w:t>
      </w:r>
      <w:r w:rsidR="00BE1B67" w:rsidRPr="00117194">
        <w:rPr>
          <w:rFonts w:ascii="Times New Roman" w:hAnsi="Times New Roman" w:cs="Times New Roman"/>
          <w:i/>
        </w:rPr>
        <w:t xml:space="preserve"> qualifying members. </w:t>
      </w:r>
    </w:p>
    <w:p w14:paraId="6E88D43C"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t>SIM Strategy Supported by the Request:</w:t>
      </w:r>
    </w:p>
    <w:p w14:paraId="6E88D43D" w14:textId="782097BB" w:rsidR="00B928BE" w:rsidRPr="00DF22AD" w:rsidRDefault="00E470A3" w:rsidP="00B928BE">
      <w:pPr>
        <w:rPr>
          <w:rFonts w:ascii="Times New Roman" w:hAnsi="Times New Roman" w:cs="Times New Roman"/>
          <w:i/>
        </w:rPr>
      </w:pPr>
      <w:r w:rsidRPr="00DF22AD">
        <w:rPr>
          <w:rFonts w:ascii="Times New Roman" w:hAnsi="Times New Roman" w:cs="Times New Roman"/>
          <w:i/>
        </w:rPr>
        <w:t>Behavioral Health Home program</w:t>
      </w:r>
      <w:r w:rsidR="00D062C5" w:rsidRPr="00DF22AD">
        <w:rPr>
          <w:rFonts w:ascii="Times New Roman" w:hAnsi="Times New Roman" w:cs="Times New Roman"/>
          <w:i/>
        </w:rPr>
        <w:t xml:space="preserve"> supports several SIM pillar</w:t>
      </w:r>
      <w:r w:rsidR="00DF22AD">
        <w:rPr>
          <w:rFonts w:ascii="Times New Roman" w:hAnsi="Times New Roman" w:cs="Times New Roman"/>
          <w:i/>
        </w:rPr>
        <w:t>, and is the cornerstone of SIM P</w:t>
      </w:r>
      <w:bookmarkStart w:id="0" w:name="_GoBack"/>
      <w:bookmarkEnd w:id="0"/>
      <w:r w:rsidR="00DF22AD">
        <w:rPr>
          <w:rFonts w:ascii="Times New Roman" w:hAnsi="Times New Roman" w:cs="Times New Roman"/>
          <w:i/>
        </w:rPr>
        <w:t xml:space="preserve">illar 2, Integrate Physical and Behavioral Health. </w:t>
      </w:r>
    </w:p>
    <w:p w14:paraId="6E88D43E"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3483"/>
        <w:gridCol w:w="1305"/>
        <w:gridCol w:w="4788"/>
      </w:tblGrid>
      <w:tr w:rsidR="00B928BE" w:rsidRPr="007F4E35" w14:paraId="6E88D442" w14:textId="77777777" w:rsidTr="00B928BE">
        <w:tc>
          <w:tcPr>
            <w:tcW w:w="3483" w:type="dxa"/>
            <w:shd w:val="clear" w:color="auto" w:fill="D9D9D9" w:themeFill="background1" w:themeFillShade="D9"/>
          </w:tcPr>
          <w:p w14:paraId="6E88D43F" w14:textId="77777777" w:rsidR="00B928BE" w:rsidRPr="007F4E35" w:rsidRDefault="00B928BE" w:rsidP="00B928BE">
            <w:pPr>
              <w:jc w:val="center"/>
              <w:rPr>
                <w:rFonts w:ascii="Times New Roman" w:hAnsi="Times New Roman" w:cs="Times New Roman"/>
                <w:b/>
              </w:rPr>
            </w:pPr>
            <w:r w:rsidRPr="007F4E35">
              <w:rPr>
                <w:rFonts w:ascii="Times New Roman" w:hAnsi="Times New Roman" w:cs="Times New Roman"/>
                <w:b/>
              </w:rPr>
              <w:t>SIM Strategy</w:t>
            </w:r>
          </w:p>
        </w:tc>
        <w:tc>
          <w:tcPr>
            <w:tcW w:w="1305" w:type="dxa"/>
            <w:shd w:val="clear" w:color="auto" w:fill="D9D9D9" w:themeFill="background1" w:themeFillShade="D9"/>
          </w:tcPr>
          <w:p w14:paraId="6E88D440" w14:textId="77777777" w:rsidR="00B928BE" w:rsidRPr="007F4E35" w:rsidRDefault="00B928BE" w:rsidP="00B928BE">
            <w:pPr>
              <w:jc w:val="center"/>
              <w:rPr>
                <w:rFonts w:ascii="Times New Roman" w:hAnsi="Times New Roman" w:cs="Times New Roman"/>
                <w:b/>
              </w:rPr>
            </w:pPr>
            <w:r w:rsidRPr="007F4E35">
              <w:rPr>
                <w:rFonts w:ascii="Times New Roman" w:hAnsi="Times New Roman" w:cs="Times New Roman"/>
                <w:b/>
              </w:rPr>
              <w:t>Add ‘X’ if investment will support</w:t>
            </w:r>
          </w:p>
        </w:tc>
        <w:tc>
          <w:tcPr>
            <w:tcW w:w="4788" w:type="dxa"/>
            <w:shd w:val="clear" w:color="auto" w:fill="D9D9D9" w:themeFill="background1" w:themeFillShade="D9"/>
          </w:tcPr>
          <w:p w14:paraId="6E88D441" w14:textId="77777777" w:rsidR="00B928BE" w:rsidRPr="007F4E35" w:rsidRDefault="00B928BE" w:rsidP="00B928BE">
            <w:pPr>
              <w:jc w:val="center"/>
              <w:rPr>
                <w:rFonts w:ascii="Times New Roman" w:hAnsi="Times New Roman" w:cs="Times New Roman"/>
                <w:b/>
              </w:rPr>
            </w:pPr>
            <w:r w:rsidRPr="007F4E35">
              <w:rPr>
                <w:rFonts w:ascii="Times New Roman" w:hAnsi="Times New Roman" w:cs="Times New Roman"/>
                <w:b/>
              </w:rPr>
              <w:t>Explanation</w:t>
            </w:r>
          </w:p>
        </w:tc>
      </w:tr>
      <w:tr w:rsidR="00B928BE" w:rsidRPr="007F4E35" w14:paraId="6E88D446" w14:textId="77777777" w:rsidTr="00B928BE">
        <w:tc>
          <w:tcPr>
            <w:tcW w:w="3483" w:type="dxa"/>
          </w:tcPr>
          <w:p w14:paraId="6E88D443"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Strengthen Primary Care</w:t>
            </w:r>
          </w:p>
        </w:tc>
        <w:tc>
          <w:tcPr>
            <w:tcW w:w="1305" w:type="dxa"/>
          </w:tcPr>
          <w:p w14:paraId="6E88D444" w14:textId="77777777" w:rsidR="00B928BE" w:rsidRPr="007F4E35" w:rsidRDefault="00B928BE" w:rsidP="00B928BE">
            <w:pPr>
              <w:rPr>
                <w:rFonts w:ascii="Times New Roman" w:hAnsi="Times New Roman" w:cs="Times New Roman"/>
              </w:rPr>
            </w:pPr>
          </w:p>
        </w:tc>
        <w:tc>
          <w:tcPr>
            <w:tcW w:w="4788" w:type="dxa"/>
          </w:tcPr>
          <w:p w14:paraId="6E88D445" w14:textId="77777777" w:rsidR="00B928BE" w:rsidRPr="007F4E35" w:rsidRDefault="00B928BE" w:rsidP="00B928BE">
            <w:pPr>
              <w:rPr>
                <w:rFonts w:ascii="Times New Roman" w:hAnsi="Times New Roman" w:cs="Times New Roman"/>
              </w:rPr>
            </w:pPr>
          </w:p>
        </w:tc>
      </w:tr>
      <w:tr w:rsidR="00B928BE" w:rsidRPr="007F4E35" w14:paraId="6E88D44A" w14:textId="77777777" w:rsidTr="00B928BE">
        <w:tc>
          <w:tcPr>
            <w:tcW w:w="3483" w:type="dxa"/>
          </w:tcPr>
          <w:p w14:paraId="6E88D447"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Integrate Physical and Behavioral Health</w:t>
            </w:r>
          </w:p>
        </w:tc>
        <w:tc>
          <w:tcPr>
            <w:tcW w:w="1305" w:type="dxa"/>
          </w:tcPr>
          <w:p w14:paraId="6E88D448" w14:textId="773793B6" w:rsidR="00B928BE" w:rsidRPr="007F4E35" w:rsidRDefault="001D718D" w:rsidP="00B928BE">
            <w:pPr>
              <w:rPr>
                <w:rFonts w:ascii="Times New Roman" w:hAnsi="Times New Roman" w:cs="Times New Roman"/>
              </w:rPr>
            </w:pPr>
            <w:r>
              <w:rPr>
                <w:rFonts w:ascii="Times New Roman" w:hAnsi="Times New Roman" w:cs="Times New Roman"/>
              </w:rPr>
              <w:t>X</w:t>
            </w:r>
          </w:p>
        </w:tc>
        <w:tc>
          <w:tcPr>
            <w:tcW w:w="4788" w:type="dxa"/>
          </w:tcPr>
          <w:p w14:paraId="1270A0B4" w14:textId="18BDD8B8" w:rsidR="00BE1B67" w:rsidRDefault="00117194" w:rsidP="00BE1B67">
            <w:pPr>
              <w:rPr>
                <w:rFonts w:ascii="Times New Roman" w:hAnsi="Times New Roman" w:cs="Times New Roman"/>
              </w:rPr>
            </w:pPr>
            <w:r>
              <w:rPr>
                <w:rFonts w:ascii="Times New Roman" w:hAnsi="Times New Roman" w:cs="Times New Roman"/>
              </w:rPr>
              <w:t>The implementation</w:t>
            </w:r>
            <w:r w:rsidR="00BE1B67">
              <w:rPr>
                <w:rFonts w:ascii="Times New Roman" w:hAnsi="Times New Roman" w:cs="Times New Roman"/>
              </w:rPr>
              <w:t xml:space="preserve"> of the Behavioral Health Home program is </w:t>
            </w:r>
            <w:proofErr w:type="spellStart"/>
            <w:r w:rsidR="00BE1B67">
              <w:rPr>
                <w:rFonts w:ascii="Times New Roman" w:hAnsi="Times New Roman" w:cs="Times New Roman"/>
              </w:rPr>
              <w:t>MaineCare’s</w:t>
            </w:r>
            <w:proofErr w:type="spellEnd"/>
            <w:r w:rsidR="00BE1B67">
              <w:rPr>
                <w:rFonts w:ascii="Times New Roman" w:hAnsi="Times New Roman" w:cs="Times New Roman"/>
              </w:rPr>
              <w:t xml:space="preserve"> Objective 2 under SIM, and is a case management service that integrates Physical and Behavioral Health.</w:t>
            </w:r>
            <w:r>
              <w:rPr>
                <w:rFonts w:ascii="Times New Roman" w:hAnsi="Times New Roman" w:cs="Times New Roman"/>
              </w:rPr>
              <w:t xml:space="preserve"> </w:t>
            </w:r>
          </w:p>
          <w:p w14:paraId="6E88D449" w14:textId="1126A40F" w:rsidR="00B928BE" w:rsidRPr="007F4E35" w:rsidRDefault="00BE1B67" w:rsidP="00BE1B67">
            <w:pPr>
              <w:rPr>
                <w:rFonts w:ascii="Times New Roman" w:hAnsi="Times New Roman" w:cs="Times New Roman"/>
              </w:rPr>
            </w:pPr>
            <w:r>
              <w:rPr>
                <w:rFonts w:ascii="Times New Roman" w:hAnsi="Times New Roman" w:cs="Times New Roman"/>
              </w:rPr>
              <w:t xml:space="preserve"> </w:t>
            </w:r>
          </w:p>
        </w:tc>
      </w:tr>
      <w:tr w:rsidR="00B928BE" w:rsidRPr="007F4E35" w14:paraId="6E88D44E" w14:textId="77777777" w:rsidTr="00B928BE">
        <w:tc>
          <w:tcPr>
            <w:tcW w:w="3483" w:type="dxa"/>
          </w:tcPr>
          <w:p w14:paraId="6E88D44B" w14:textId="05D1D749" w:rsidR="00B928BE" w:rsidRPr="007F4E35" w:rsidRDefault="00B928BE" w:rsidP="00B928BE">
            <w:pPr>
              <w:rPr>
                <w:rFonts w:ascii="Times New Roman" w:hAnsi="Times New Roman" w:cs="Times New Roman"/>
              </w:rPr>
            </w:pPr>
            <w:r w:rsidRPr="007F4E35">
              <w:rPr>
                <w:rFonts w:ascii="Times New Roman" w:hAnsi="Times New Roman" w:cs="Times New Roman"/>
              </w:rPr>
              <w:t>Develop New Workforce Models</w:t>
            </w:r>
          </w:p>
        </w:tc>
        <w:tc>
          <w:tcPr>
            <w:tcW w:w="1305" w:type="dxa"/>
          </w:tcPr>
          <w:p w14:paraId="6E88D44C" w14:textId="77777777" w:rsidR="00B928BE" w:rsidRPr="007F4E35" w:rsidRDefault="00B928BE" w:rsidP="00B928BE">
            <w:pPr>
              <w:rPr>
                <w:rFonts w:ascii="Times New Roman" w:hAnsi="Times New Roman" w:cs="Times New Roman"/>
              </w:rPr>
            </w:pPr>
          </w:p>
        </w:tc>
        <w:tc>
          <w:tcPr>
            <w:tcW w:w="4788" w:type="dxa"/>
          </w:tcPr>
          <w:p w14:paraId="6E88D44D" w14:textId="77777777" w:rsidR="00B928BE" w:rsidRPr="007F4E35" w:rsidRDefault="00B928BE" w:rsidP="00B928BE">
            <w:pPr>
              <w:rPr>
                <w:rFonts w:ascii="Times New Roman" w:hAnsi="Times New Roman" w:cs="Times New Roman"/>
              </w:rPr>
            </w:pPr>
          </w:p>
        </w:tc>
      </w:tr>
      <w:tr w:rsidR="00B928BE" w:rsidRPr="007F4E35" w14:paraId="6E88D452" w14:textId="77777777" w:rsidTr="00B928BE">
        <w:tc>
          <w:tcPr>
            <w:tcW w:w="3483" w:type="dxa"/>
          </w:tcPr>
          <w:p w14:paraId="6E88D44F"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lastRenderedPageBreak/>
              <w:t>Develop New Payment Models</w:t>
            </w:r>
          </w:p>
        </w:tc>
        <w:tc>
          <w:tcPr>
            <w:tcW w:w="1305" w:type="dxa"/>
          </w:tcPr>
          <w:p w14:paraId="6E88D450" w14:textId="2F8F0664" w:rsidR="00B928BE" w:rsidRPr="007F4E35" w:rsidRDefault="007C5267" w:rsidP="00B928BE">
            <w:pPr>
              <w:rPr>
                <w:rFonts w:ascii="Times New Roman" w:hAnsi="Times New Roman" w:cs="Times New Roman"/>
              </w:rPr>
            </w:pPr>
            <w:r>
              <w:rPr>
                <w:rFonts w:ascii="Times New Roman" w:hAnsi="Times New Roman" w:cs="Times New Roman"/>
              </w:rPr>
              <w:t>X</w:t>
            </w:r>
          </w:p>
        </w:tc>
        <w:tc>
          <w:tcPr>
            <w:tcW w:w="4788" w:type="dxa"/>
          </w:tcPr>
          <w:p w14:paraId="6E88D451" w14:textId="7305946C" w:rsidR="00B928BE" w:rsidRPr="007F4E35" w:rsidRDefault="00E470A3" w:rsidP="00B928BE">
            <w:pPr>
              <w:rPr>
                <w:rFonts w:ascii="Times New Roman" w:hAnsi="Times New Roman" w:cs="Times New Roman"/>
              </w:rPr>
            </w:pPr>
            <w:r>
              <w:rPr>
                <w:rFonts w:ascii="Times New Roman" w:hAnsi="Times New Roman" w:cs="Times New Roman"/>
              </w:rPr>
              <w:t xml:space="preserve">BHH offers a PMPM payment for this </w:t>
            </w:r>
            <w:r w:rsidR="007C5267">
              <w:rPr>
                <w:rFonts w:ascii="Times New Roman" w:hAnsi="Times New Roman" w:cs="Times New Roman"/>
              </w:rPr>
              <w:t>new model of case management that creates a team around the member and coordinates with their physical health providers.</w:t>
            </w:r>
          </w:p>
        </w:tc>
      </w:tr>
      <w:tr w:rsidR="00B928BE" w:rsidRPr="007F4E35" w14:paraId="6E88D456" w14:textId="77777777" w:rsidTr="00B928BE">
        <w:tc>
          <w:tcPr>
            <w:tcW w:w="3483" w:type="dxa"/>
          </w:tcPr>
          <w:p w14:paraId="6E88D453"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Centralize Data and Analysis</w:t>
            </w:r>
          </w:p>
        </w:tc>
        <w:tc>
          <w:tcPr>
            <w:tcW w:w="1305" w:type="dxa"/>
          </w:tcPr>
          <w:p w14:paraId="6E88D454" w14:textId="2C0FDC63" w:rsidR="00B928BE" w:rsidRPr="007F4E35" w:rsidRDefault="00D062C5" w:rsidP="00B928BE">
            <w:pPr>
              <w:rPr>
                <w:rFonts w:ascii="Times New Roman" w:hAnsi="Times New Roman" w:cs="Times New Roman"/>
              </w:rPr>
            </w:pPr>
            <w:r>
              <w:rPr>
                <w:rFonts w:ascii="Times New Roman" w:hAnsi="Times New Roman" w:cs="Times New Roman"/>
              </w:rPr>
              <w:t>X</w:t>
            </w:r>
          </w:p>
        </w:tc>
        <w:tc>
          <w:tcPr>
            <w:tcW w:w="4788" w:type="dxa"/>
          </w:tcPr>
          <w:p w14:paraId="6E88D455" w14:textId="30EE4145" w:rsidR="00B928BE" w:rsidRPr="007F4E35" w:rsidRDefault="00D062C5" w:rsidP="00D062C5">
            <w:pPr>
              <w:rPr>
                <w:rFonts w:ascii="Times New Roman" w:hAnsi="Times New Roman" w:cs="Times New Roman"/>
              </w:rPr>
            </w:pPr>
            <w:r>
              <w:rPr>
                <w:rFonts w:ascii="Times New Roman" w:hAnsi="Times New Roman" w:cs="Times New Roman"/>
              </w:rPr>
              <w:t xml:space="preserve">The Behavioral Health Home program requires that each BHHO be entered into the Health Home Enrollment System portal, built and managed by Muskie. This portal allows them to manage their panels, and review their panel dashboard that keeps track of measures like </w:t>
            </w:r>
            <w:r w:rsidR="00DF22AD">
              <w:rPr>
                <w:rFonts w:ascii="Times New Roman" w:hAnsi="Times New Roman" w:cs="Times New Roman"/>
              </w:rPr>
              <w:t xml:space="preserve">“Hospitalizations in the last month”, “ED visits in the past quarter”, etc. </w:t>
            </w:r>
          </w:p>
        </w:tc>
      </w:tr>
      <w:tr w:rsidR="00B928BE" w:rsidRPr="007F4E35" w14:paraId="6E88D45A" w14:textId="77777777" w:rsidTr="00B928BE">
        <w:tc>
          <w:tcPr>
            <w:tcW w:w="3483" w:type="dxa"/>
          </w:tcPr>
          <w:p w14:paraId="6E88D457"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Engage People and Communities</w:t>
            </w:r>
          </w:p>
        </w:tc>
        <w:tc>
          <w:tcPr>
            <w:tcW w:w="1305" w:type="dxa"/>
          </w:tcPr>
          <w:p w14:paraId="6E88D458" w14:textId="2A2AAB86" w:rsidR="00B928BE" w:rsidRPr="007F4E35" w:rsidRDefault="001D718D" w:rsidP="00B928BE">
            <w:pPr>
              <w:rPr>
                <w:rFonts w:ascii="Times New Roman" w:hAnsi="Times New Roman" w:cs="Times New Roman"/>
              </w:rPr>
            </w:pPr>
            <w:r>
              <w:rPr>
                <w:rFonts w:ascii="Times New Roman" w:hAnsi="Times New Roman" w:cs="Times New Roman"/>
              </w:rPr>
              <w:t>X</w:t>
            </w:r>
          </w:p>
        </w:tc>
        <w:tc>
          <w:tcPr>
            <w:tcW w:w="4788" w:type="dxa"/>
          </w:tcPr>
          <w:p w14:paraId="7FC13690" w14:textId="1CC1CDDA" w:rsidR="00B928BE" w:rsidRDefault="00BE1B67" w:rsidP="00117194">
            <w:pPr>
              <w:rPr>
                <w:rFonts w:ascii="Times New Roman" w:hAnsi="Times New Roman" w:cs="Times New Roman"/>
              </w:rPr>
            </w:pPr>
            <w:r>
              <w:rPr>
                <w:rFonts w:ascii="Times New Roman" w:hAnsi="Times New Roman" w:cs="Times New Roman"/>
              </w:rPr>
              <w:t xml:space="preserve">There have been many discussions </w:t>
            </w:r>
            <w:r w:rsidR="00E470A3">
              <w:rPr>
                <w:rFonts w:ascii="Times New Roman" w:hAnsi="Times New Roman" w:cs="Times New Roman"/>
              </w:rPr>
              <w:t xml:space="preserve">happening within </w:t>
            </w:r>
            <w:r>
              <w:rPr>
                <w:rFonts w:ascii="Times New Roman" w:hAnsi="Times New Roman" w:cs="Times New Roman"/>
              </w:rPr>
              <w:t xml:space="preserve">SIM </w:t>
            </w:r>
            <w:r w:rsidR="00E470A3">
              <w:rPr>
                <w:rFonts w:ascii="Times New Roman" w:hAnsi="Times New Roman" w:cs="Times New Roman"/>
              </w:rPr>
              <w:t xml:space="preserve">about the need to </w:t>
            </w:r>
            <w:r>
              <w:rPr>
                <w:rFonts w:ascii="Times New Roman" w:hAnsi="Times New Roman" w:cs="Times New Roman"/>
              </w:rPr>
              <w:t>engag</w:t>
            </w:r>
            <w:r w:rsidR="00E470A3">
              <w:rPr>
                <w:rFonts w:ascii="Times New Roman" w:hAnsi="Times New Roman" w:cs="Times New Roman"/>
              </w:rPr>
              <w:t>e and educate</w:t>
            </w:r>
            <w:r>
              <w:rPr>
                <w:rFonts w:ascii="Times New Roman" w:hAnsi="Times New Roman" w:cs="Times New Roman"/>
              </w:rPr>
              <w:t xml:space="preserve"> the public on specific activities and program</w:t>
            </w:r>
            <w:r w:rsidR="00117194">
              <w:rPr>
                <w:rFonts w:ascii="Times New Roman" w:hAnsi="Times New Roman" w:cs="Times New Roman"/>
              </w:rPr>
              <w:t>s</w:t>
            </w:r>
            <w:r>
              <w:rPr>
                <w:rFonts w:ascii="Times New Roman" w:hAnsi="Times New Roman" w:cs="Times New Roman"/>
              </w:rPr>
              <w:t xml:space="preserve">. It is very important to inform the public of this case management model and its benefits </w:t>
            </w:r>
            <w:r w:rsidR="00117194">
              <w:rPr>
                <w:rFonts w:ascii="Times New Roman" w:hAnsi="Times New Roman" w:cs="Times New Roman"/>
              </w:rPr>
              <w:t xml:space="preserve">in a clear way </w:t>
            </w:r>
            <w:r>
              <w:rPr>
                <w:rFonts w:ascii="Times New Roman" w:hAnsi="Times New Roman" w:cs="Times New Roman"/>
              </w:rPr>
              <w:t xml:space="preserve">with </w:t>
            </w:r>
            <w:r w:rsidR="00E470A3">
              <w:rPr>
                <w:rFonts w:ascii="Times New Roman" w:hAnsi="Times New Roman" w:cs="Times New Roman"/>
              </w:rPr>
              <w:t>thoughtfully</w:t>
            </w:r>
            <w:r>
              <w:rPr>
                <w:rFonts w:ascii="Times New Roman" w:hAnsi="Times New Roman" w:cs="Times New Roman"/>
              </w:rPr>
              <w:t xml:space="preserve"> developed materials</w:t>
            </w:r>
            <w:r w:rsidR="00117194">
              <w:rPr>
                <w:rFonts w:ascii="Times New Roman" w:hAnsi="Times New Roman" w:cs="Times New Roman"/>
              </w:rPr>
              <w:t xml:space="preserve">. </w:t>
            </w:r>
          </w:p>
          <w:p w14:paraId="6E88D459" w14:textId="07F74BFB" w:rsidR="007C5267" w:rsidRPr="007F4E35" w:rsidRDefault="007C5267" w:rsidP="00117194">
            <w:pPr>
              <w:rPr>
                <w:rFonts w:ascii="Times New Roman" w:hAnsi="Times New Roman" w:cs="Times New Roman"/>
              </w:rPr>
            </w:pPr>
          </w:p>
        </w:tc>
      </w:tr>
    </w:tbl>
    <w:p w14:paraId="6E88D45B"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 xml:space="preserve"> </w:t>
      </w:r>
    </w:p>
    <w:p w14:paraId="6E88D45C" w14:textId="77777777" w:rsidR="00B928BE" w:rsidRPr="007F4E35" w:rsidRDefault="00B928BE" w:rsidP="00B928BE">
      <w:pPr>
        <w:rPr>
          <w:rFonts w:ascii="Times New Roman" w:hAnsi="Times New Roman" w:cs="Times New Roman"/>
          <w:b/>
          <w:u w:val="single"/>
        </w:rPr>
      </w:pPr>
      <w:r w:rsidRPr="007F4E35">
        <w:rPr>
          <w:rFonts w:ascii="Times New Roman" w:hAnsi="Times New Roman" w:cs="Times New Roman"/>
          <w:b/>
          <w:u w:val="single"/>
        </w:rPr>
        <w:t>Expected Outcomes of the Investment</w:t>
      </w:r>
    </w:p>
    <w:p w14:paraId="6E88D45D" w14:textId="300E4C39" w:rsidR="00B928BE" w:rsidRPr="008D4F72" w:rsidRDefault="008D4F72" w:rsidP="00B928BE">
      <w:pPr>
        <w:rPr>
          <w:rFonts w:ascii="Times New Roman" w:hAnsi="Times New Roman" w:cs="Times New Roman"/>
          <w:i/>
        </w:rPr>
      </w:pPr>
      <w:r w:rsidRPr="008D4F72">
        <w:rPr>
          <w:rFonts w:ascii="Times New Roman" w:hAnsi="Times New Roman" w:cs="Times New Roman"/>
          <w:i/>
        </w:rPr>
        <w:t xml:space="preserve">Ultimately, if the public is educated on what the Behavioral Health Home programs is and what it does, and why the integration of Physical and Behavioral </w:t>
      </w:r>
      <w:r w:rsidR="007C5267">
        <w:rPr>
          <w:rFonts w:ascii="Times New Roman" w:hAnsi="Times New Roman" w:cs="Times New Roman"/>
          <w:i/>
        </w:rPr>
        <w:t>H</w:t>
      </w:r>
      <w:r w:rsidRPr="008D4F72">
        <w:rPr>
          <w:rFonts w:ascii="Times New Roman" w:hAnsi="Times New Roman" w:cs="Times New Roman"/>
          <w:i/>
        </w:rPr>
        <w:t>ealth is so important, it will increase the number of enrolled members. If there is increased awareness and interest in the program from qualified members, then it should also increase the number of organizations will</w:t>
      </w:r>
      <w:r w:rsidR="007C5267">
        <w:rPr>
          <w:rFonts w:ascii="Times New Roman" w:hAnsi="Times New Roman" w:cs="Times New Roman"/>
          <w:i/>
        </w:rPr>
        <w:t>ing</w:t>
      </w:r>
      <w:r w:rsidRPr="008D4F72">
        <w:rPr>
          <w:rFonts w:ascii="Times New Roman" w:hAnsi="Times New Roman" w:cs="Times New Roman"/>
          <w:i/>
        </w:rPr>
        <w:t xml:space="preserve"> to provide this service. This will give the culture shift toward more integrated care a stronger foothold within the healthcare system. </w:t>
      </w:r>
    </w:p>
    <w:p w14:paraId="6E88D45E" w14:textId="77777777" w:rsidR="00B928BE" w:rsidRPr="007F4E35" w:rsidRDefault="00B928BE" w:rsidP="00B928BE">
      <w:pPr>
        <w:rPr>
          <w:rFonts w:ascii="Times New Roman" w:hAnsi="Times New Roman" w:cs="Times New Roman"/>
        </w:rPr>
      </w:pPr>
      <w:r w:rsidRPr="007F4E35">
        <w:rPr>
          <w:rFonts w:ascii="Times New Roman" w:hAnsi="Times New Roman" w:cs="Times New Roman"/>
        </w:rPr>
        <w:t xml:space="preserve"> </w:t>
      </w:r>
    </w:p>
    <w:p w14:paraId="6E88D45F" w14:textId="77777777" w:rsidR="00B928BE" w:rsidRDefault="00B928BE" w:rsidP="00B928BE">
      <w:r>
        <w:t xml:space="preserve"> </w:t>
      </w:r>
    </w:p>
    <w:sectPr w:rsidR="00B9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BE"/>
    <w:rsid w:val="000E77DA"/>
    <w:rsid w:val="00117194"/>
    <w:rsid w:val="001D718D"/>
    <w:rsid w:val="001E205F"/>
    <w:rsid w:val="001F0AD4"/>
    <w:rsid w:val="00232CBE"/>
    <w:rsid w:val="00347C86"/>
    <w:rsid w:val="007C5267"/>
    <w:rsid w:val="007F4E35"/>
    <w:rsid w:val="008D4F72"/>
    <w:rsid w:val="00B928BE"/>
    <w:rsid w:val="00BE1B67"/>
    <w:rsid w:val="00D062C5"/>
    <w:rsid w:val="00DF22AD"/>
    <w:rsid w:val="00E470A3"/>
    <w:rsid w:val="00E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8BE"/>
    <w:rPr>
      <w:rFonts w:ascii="Tahoma" w:hAnsi="Tahoma" w:cs="Tahoma"/>
      <w:sz w:val="16"/>
      <w:szCs w:val="16"/>
    </w:rPr>
  </w:style>
  <w:style w:type="table" w:styleId="TableGrid">
    <w:name w:val="Table Grid"/>
    <w:basedOn w:val="TableNormal"/>
    <w:uiPriority w:val="59"/>
    <w:rsid w:val="00B92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27D85-689E-49EA-99A5-B6099CE2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D91DAF-335A-4A98-8CED-E9D3323A9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3A6CD-27CB-4AEB-B437-4B142C7B5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Chenard, Randal</dc:creator>
  <cp:lastModifiedBy>Mazerolle, Sybil</cp:lastModifiedBy>
  <cp:revision>4</cp:revision>
  <cp:lastPrinted>2015-06-08T11:56:00Z</cp:lastPrinted>
  <dcterms:created xsi:type="dcterms:W3CDTF">2015-06-11T17:54:00Z</dcterms:created>
  <dcterms:modified xsi:type="dcterms:W3CDTF">2015-06-23T14:00:00Z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